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AA75C" w14:textId="5FC237F4" w:rsidR="00591D9F" w:rsidRPr="00591D9F" w:rsidRDefault="00591D9F" w:rsidP="00591D9F">
      <w:pPr>
        <w:jc w:val="right"/>
        <w:rPr>
          <w:rFonts w:ascii="Comic Sans MS" w:hAnsi="Comic Sans MS" w:cs="Arial"/>
          <w:b/>
          <w:sz w:val="24"/>
          <w:szCs w:val="24"/>
        </w:rPr>
      </w:pPr>
      <w:r w:rsidRPr="00591D9F">
        <w:rPr>
          <w:rFonts w:ascii="Comic Sans MS" w:hAnsi="Comic Sans MS" w:cs="Arial"/>
          <w:b/>
          <w:sz w:val="24"/>
          <w:szCs w:val="24"/>
        </w:rPr>
        <w:t>26.03.2021r.</w:t>
      </w:r>
    </w:p>
    <w:p w14:paraId="78ADE230" w14:textId="07A841A2" w:rsidR="00591D9F" w:rsidRPr="00591D9F" w:rsidRDefault="00F44595" w:rsidP="00591D9F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591D9F">
        <w:rPr>
          <w:rFonts w:ascii="Comic Sans MS" w:hAnsi="Comic Sans MS" w:cs="Arial"/>
          <w:b/>
          <w:sz w:val="36"/>
          <w:szCs w:val="36"/>
        </w:rPr>
        <w:t>Posiadanie czy dawanie?</w:t>
      </w:r>
    </w:p>
    <w:p w14:paraId="5DAF3E13" w14:textId="7CFA1EF4" w:rsidR="00F44595" w:rsidRPr="00591D9F" w:rsidRDefault="00591D9F" w:rsidP="00591D9F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</w:t>
      </w:r>
      <w:r w:rsidR="00F44595" w:rsidRPr="00591D9F">
        <w:rPr>
          <w:rFonts w:ascii="Comic Sans MS" w:hAnsi="Comic Sans MS" w:cs="Arial"/>
          <w:sz w:val="24"/>
          <w:szCs w:val="24"/>
        </w:rPr>
        <w:t xml:space="preserve">Każdy z nas jest inny, dlatego właśnie jest wyjątkowy. Świadczy o tym fakt, że nie ma na świecie dwóch identycznych pod każdym względem osób. </w:t>
      </w:r>
      <w:r>
        <w:rPr>
          <w:rFonts w:ascii="Comic Sans MS" w:hAnsi="Comic Sans MS" w:cs="Arial"/>
          <w:sz w:val="24"/>
          <w:szCs w:val="24"/>
        </w:rPr>
        <w:t xml:space="preserve">                               </w:t>
      </w:r>
      <w:r w:rsidR="00F44595" w:rsidRPr="00591D9F">
        <w:rPr>
          <w:rFonts w:ascii="Comic Sans MS" w:hAnsi="Comic Sans MS" w:cs="Arial"/>
          <w:sz w:val="24"/>
          <w:szCs w:val="24"/>
        </w:rPr>
        <w:t>Lecz nie świadczą o tym rzeczy, które posiadamy w sensie materialnym</w:t>
      </w:r>
      <w:r>
        <w:rPr>
          <w:rFonts w:ascii="Comic Sans MS" w:hAnsi="Comic Sans MS" w:cs="Arial"/>
          <w:sz w:val="24"/>
          <w:szCs w:val="24"/>
        </w:rPr>
        <w:t xml:space="preserve">                           </w:t>
      </w:r>
      <w:r w:rsidR="00F44595" w:rsidRPr="00591D9F">
        <w:rPr>
          <w:rFonts w:ascii="Comic Sans MS" w:hAnsi="Comic Sans MS" w:cs="Arial"/>
          <w:sz w:val="24"/>
          <w:szCs w:val="24"/>
        </w:rPr>
        <w:t xml:space="preserve"> (np. pieniądze, zabawki), ale to kim i jacy jesteśmy. Zatem chodzi o nasze „wnętrze”, np. uczucia, pragnienia, wrażliwość sumienia, dążenie do dobra, marzenia i plany. </w:t>
      </w:r>
      <w:bookmarkStart w:id="0" w:name="_GoBack"/>
      <w:bookmarkEnd w:id="0"/>
    </w:p>
    <w:p w14:paraId="4EA9FDE0" w14:textId="77777777" w:rsidR="00591D9F" w:rsidRDefault="00591D9F" w:rsidP="00591D9F">
      <w:pPr>
        <w:jc w:val="both"/>
        <w:rPr>
          <w:rFonts w:ascii="Comic Sans MS" w:hAnsi="Comic Sans MS" w:cs="Arial"/>
          <w:sz w:val="24"/>
          <w:szCs w:val="24"/>
        </w:rPr>
      </w:pPr>
    </w:p>
    <w:p w14:paraId="1E0DDB3B" w14:textId="20288CB0" w:rsidR="00E6268A" w:rsidRPr="00BB08E9" w:rsidRDefault="00F44595" w:rsidP="00591D9F">
      <w:pPr>
        <w:jc w:val="both"/>
        <w:rPr>
          <w:rFonts w:ascii="Arial" w:hAnsi="Arial" w:cs="Arial"/>
          <w:sz w:val="24"/>
          <w:szCs w:val="24"/>
        </w:rPr>
      </w:pPr>
      <w:r w:rsidRPr="00591D9F">
        <w:rPr>
          <w:rFonts w:ascii="Comic Sans MS" w:hAnsi="Comic Sans MS" w:cs="Arial"/>
          <w:sz w:val="24"/>
          <w:szCs w:val="24"/>
        </w:rPr>
        <w:t>Mieć czy być? „Mieć” określa posiadanie, korzystanie,</w:t>
      </w:r>
      <w:r w:rsidR="00E6268A" w:rsidRPr="00591D9F">
        <w:rPr>
          <w:rFonts w:ascii="Comic Sans MS" w:hAnsi="Comic Sans MS" w:cs="Arial"/>
          <w:sz w:val="24"/>
          <w:szCs w:val="24"/>
        </w:rPr>
        <w:t xml:space="preserve"> używanie,</w:t>
      </w:r>
      <w:r w:rsidRPr="00591D9F">
        <w:rPr>
          <w:rFonts w:ascii="Comic Sans MS" w:hAnsi="Comic Sans MS" w:cs="Arial"/>
          <w:sz w:val="24"/>
          <w:szCs w:val="24"/>
        </w:rPr>
        <w:t xml:space="preserve"> a „być” to ruch, działanie, rozwój, obecność. Są to także dwie postawy życiowe: pierwsza – nastawiona na bycie coraz lepszym, mądrzejszym: druga – na posiadanie, często traktowanie nawet ludzi jak przedmioty w dążeniu do celu.</w:t>
      </w:r>
      <w:r w:rsidRPr="00591D9F">
        <w:rPr>
          <w:rFonts w:ascii="Comic Sans MS" w:hAnsi="Comic Sans MS" w:cs="Arial"/>
          <w:sz w:val="24"/>
          <w:szCs w:val="24"/>
        </w:rPr>
        <w:br/>
      </w:r>
      <w:r w:rsidRPr="00BB08E9">
        <w:rPr>
          <w:rFonts w:ascii="Arial" w:hAnsi="Arial" w:cs="Arial"/>
          <w:sz w:val="24"/>
          <w:szCs w:val="24"/>
        </w:rPr>
        <w:br/>
      </w:r>
    </w:p>
    <w:sectPr w:rsidR="00E6268A" w:rsidRPr="00BB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A7"/>
    <w:rsid w:val="00591D9F"/>
    <w:rsid w:val="00BB08E9"/>
    <w:rsid w:val="00CD67A7"/>
    <w:rsid w:val="00CF14DF"/>
    <w:rsid w:val="00E6268A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68C"/>
  <w15:chartTrackingRefBased/>
  <w15:docId w15:val="{7860E2D3-F0A6-47D2-A727-566EF462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Szarytki Kielce</cp:lastModifiedBy>
  <cp:revision>3</cp:revision>
  <cp:lastPrinted>2021-03-29T04:57:00Z</cp:lastPrinted>
  <dcterms:created xsi:type="dcterms:W3CDTF">2021-03-31T09:22:00Z</dcterms:created>
  <dcterms:modified xsi:type="dcterms:W3CDTF">2021-03-31T11:28:00Z</dcterms:modified>
</cp:coreProperties>
</file>